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512B1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Registered Number 07388600</w:t>
      </w: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LANCASHIRE ENTERPRISE PARTNERSHIP LIMITED</w:t>
      </w: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Dormant Accounts</w:t>
      </w: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September 2020</w:t>
      </w: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Balance Sheet as at 30 September 2020</w:t>
      </w:r>
    </w:p>
    <w:p w:rsidR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2019</w:t>
      </w:r>
    </w:p>
    <w:p w:rsid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£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£</w:t>
      </w:r>
    </w:p>
    <w:p w:rsid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Net assets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0</w:t>
      </w:r>
    </w:p>
    <w:p w:rsid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Reserves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0</w:t>
      </w:r>
    </w:p>
    <w:p w:rsid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STATEMENTS</w:t>
      </w:r>
    </w:p>
    <w:p w:rsidR="00CA2CC1" w:rsidRPr="00CA2CC1" w:rsidP="00CA2CC1">
      <w:pPr>
        <w:spacing w:after="0"/>
        <w:rPr>
          <w:rFonts w:ascii="Arial" w:hAnsi="Arial" w:cs="Arial"/>
          <w:sz w:val="24"/>
          <w:szCs w:val="24"/>
        </w:rPr>
      </w:pPr>
    </w:p>
    <w:p w:rsidR="00CA2CC1" w:rsidP="00CA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A2CC1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year ending 30 September 2020 the company was entitled to exemption under section 480 of the Companies Act 2006 relating to dormant companies.</w:t>
      </w:r>
    </w:p>
    <w:p w:rsidR="00CA2CC1" w:rsidP="00CA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2006.</w:t>
      </w:r>
    </w:p>
    <w:p w:rsidR="00CA2CC1" w:rsidP="00CA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directors acknowledge their responsibilities for complying with the requirements of the Act with respect to accounting records and the preparation of accounts.</w:t>
      </w:r>
    </w:p>
    <w:p w:rsidR="00CA2CC1" w:rsidP="00CA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r>
        <w:rPr>
          <w:rFonts w:ascii="Arial" w:hAnsi="Arial" w:cs="Arial"/>
          <w:sz w:val="24"/>
          <w:szCs w:val="24"/>
        </w:rPr>
        <w:t>companies</w:t>
      </w:r>
      <w:r>
        <w:rPr>
          <w:rFonts w:ascii="Arial" w:hAnsi="Arial" w:cs="Arial"/>
          <w:sz w:val="24"/>
          <w:szCs w:val="24"/>
        </w:rPr>
        <w:t xml:space="preserve"> regime.</w:t>
      </w: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the Board on 23 March 2021</w:t>
      </w: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signed on their behalf by:</w:t>
      </w: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</w:t>
      </w:r>
    </w:p>
    <w:p w:rsidR="00CA2CC1" w:rsidP="00CA2CC1">
      <w:pPr>
        <w:spacing w:after="0"/>
        <w:rPr>
          <w:rFonts w:ascii="Arial" w:hAnsi="Arial" w:cs="Arial"/>
          <w:sz w:val="24"/>
          <w:szCs w:val="24"/>
        </w:rPr>
      </w:pPr>
    </w:p>
    <w:p w:rsidR="00CA2CC1" w:rsidRP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2CC1">
        <w:rPr>
          <w:rFonts w:ascii="Arial" w:hAnsi="Arial" w:cs="Arial"/>
          <w:b/>
          <w:bCs/>
          <w:sz w:val="24"/>
          <w:szCs w:val="24"/>
        </w:rPr>
        <w:t>NOTES</w:t>
      </w:r>
    </w:p>
    <w:p w:rsidR="00CA2CC1" w:rsidRPr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2CC1">
        <w:rPr>
          <w:rFonts w:ascii="Arial" w:hAnsi="Arial" w:cs="Arial"/>
          <w:b/>
          <w:bCs/>
          <w:sz w:val="24"/>
          <w:szCs w:val="24"/>
        </w:rPr>
        <w:t>Company is limited by guarantee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8E0F8A"/>
    <w:multiLevelType w:val="hybridMultilevel"/>
    <w:tmpl w:val="36B046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798</Characters>
  <Application>Microsoft Office Word</Application>
  <DocSecurity>0</DocSecurity>
  <Lines>6</Lines>
  <Paragraphs>1</Paragraphs>
  <ScaleCrop>false</ScaleCrop>
  <Company>Lancashire County Council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Tween, Holly</dc:creator>
  <cp:lastModifiedBy>Tween, Holly</cp:lastModifiedBy>
  <cp:revision>1</cp:revision>
  <dcterms:created xsi:type="dcterms:W3CDTF">2021-03-04T15:02:00Z</dcterms:created>
  <dcterms:modified xsi:type="dcterms:W3CDTF">2021-03-04T15:11:00Z</dcterms:modified>
</cp:coreProperties>
</file>